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AA60" w14:textId="081FB401" w:rsidR="005470F9" w:rsidRPr="00A878E0" w:rsidRDefault="005470F9" w:rsidP="005470F9">
      <w:pPr>
        <w:rPr>
          <w:b/>
          <w:color w:val="60A6CA"/>
          <w:szCs w:val="24"/>
        </w:rPr>
      </w:pPr>
      <w:r w:rsidRPr="00A878E0">
        <w:rPr>
          <w:b/>
          <w:i/>
          <w:color w:val="60A6CA"/>
          <w:szCs w:val="24"/>
        </w:rPr>
        <w:t>[</w:t>
      </w:r>
      <w:r w:rsidR="00A878E0">
        <w:rPr>
          <w:b/>
          <w:i/>
          <w:color w:val="60A6CA"/>
          <w:szCs w:val="24"/>
        </w:rPr>
        <w:t>Insert y</w:t>
      </w:r>
      <w:r w:rsidRPr="00A878E0">
        <w:rPr>
          <w:b/>
          <w:i/>
          <w:color w:val="60A6CA"/>
          <w:szCs w:val="24"/>
        </w:rPr>
        <w:t>our NHS logo]</w:t>
      </w:r>
    </w:p>
    <w:p w14:paraId="6E30F6FE" w14:textId="77777777" w:rsidR="005470F9" w:rsidRDefault="005470F9" w:rsidP="005470F9">
      <w:pPr>
        <w:rPr>
          <w:sz w:val="48"/>
          <w:szCs w:val="48"/>
        </w:rPr>
      </w:pPr>
    </w:p>
    <w:p w14:paraId="6ABFA5FB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67EDFF72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7964F8B1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3945D20B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46525D7E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169E4BBB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1C725E60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61B1AB7E" w14:textId="77777777" w:rsidR="005470F9" w:rsidRDefault="005470F9" w:rsidP="005470F9">
      <w:pPr>
        <w:rPr>
          <w:b/>
          <w:color w:val="1E3767"/>
          <w:sz w:val="48"/>
          <w:szCs w:val="48"/>
        </w:rPr>
      </w:pPr>
    </w:p>
    <w:p w14:paraId="67807179" w14:textId="6A9B44F7" w:rsidR="005470F9" w:rsidRPr="005470F9" w:rsidRDefault="005470F9" w:rsidP="005470F9">
      <w:pPr>
        <w:rPr>
          <w:b/>
          <w:color w:val="60A6CA"/>
          <w:sz w:val="60"/>
          <w:szCs w:val="60"/>
        </w:rPr>
      </w:pPr>
      <w:r w:rsidRPr="005470F9">
        <w:rPr>
          <w:b/>
          <w:color w:val="1E3767"/>
          <w:sz w:val="60"/>
          <w:szCs w:val="60"/>
        </w:rPr>
        <w:t>Raising whistleblowing concerns</w:t>
      </w:r>
    </w:p>
    <w:p w14:paraId="458E0AE5" w14:textId="77777777" w:rsidR="005470F9" w:rsidRPr="005470F9" w:rsidRDefault="005470F9" w:rsidP="005470F9">
      <w:pPr>
        <w:rPr>
          <w:b/>
          <w:color w:val="60A6CA"/>
          <w:sz w:val="32"/>
          <w:szCs w:val="32"/>
        </w:rPr>
      </w:pPr>
      <w:r>
        <w:rPr>
          <w:b/>
        </w:rPr>
        <w:br/>
      </w:r>
      <w:r w:rsidRPr="005470F9">
        <w:rPr>
          <w:b/>
          <w:sz w:val="32"/>
          <w:szCs w:val="32"/>
        </w:rPr>
        <w:t xml:space="preserve">A guide for staff at </w:t>
      </w:r>
      <w:r w:rsidRPr="007708CE">
        <w:rPr>
          <w:b/>
          <w:i/>
          <w:color w:val="60A6CA"/>
          <w:sz w:val="32"/>
          <w:szCs w:val="32"/>
        </w:rPr>
        <w:t>[</w:t>
      </w:r>
      <w:r w:rsidRPr="005470F9">
        <w:rPr>
          <w:b/>
          <w:i/>
          <w:color w:val="60A6CA"/>
          <w:sz w:val="32"/>
          <w:szCs w:val="32"/>
        </w:rPr>
        <w:t>your organisation]</w:t>
      </w:r>
    </w:p>
    <w:p w14:paraId="0DAE5837" w14:textId="77777777" w:rsidR="005470F9" w:rsidRDefault="005470F9">
      <w:pPr>
        <w:rPr>
          <w:i/>
          <w:color w:val="60A6CA"/>
          <w:szCs w:val="24"/>
        </w:rPr>
      </w:pPr>
      <w:r>
        <w:rPr>
          <w:i/>
          <w:color w:val="60A6CA"/>
          <w:szCs w:val="24"/>
        </w:rPr>
        <w:br w:type="page"/>
      </w:r>
    </w:p>
    <w:p w14:paraId="42B24A6C" w14:textId="3E95BA8C" w:rsidR="00BA0D02" w:rsidRPr="005470F9" w:rsidRDefault="00BA0D02" w:rsidP="00B561C0">
      <w:pPr>
        <w:rPr>
          <w:b/>
          <w:color w:val="1E3767"/>
          <w:sz w:val="28"/>
          <w:szCs w:val="28"/>
        </w:rPr>
      </w:pPr>
      <w:r w:rsidRPr="005470F9">
        <w:rPr>
          <w:b/>
          <w:color w:val="1E3767"/>
          <w:sz w:val="28"/>
          <w:szCs w:val="28"/>
        </w:rPr>
        <w:lastRenderedPageBreak/>
        <w:t xml:space="preserve">New </w:t>
      </w:r>
      <w:r w:rsidR="004D5155" w:rsidRPr="005470F9">
        <w:rPr>
          <w:b/>
          <w:color w:val="1E3767"/>
          <w:sz w:val="28"/>
          <w:szCs w:val="28"/>
        </w:rPr>
        <w:t>process</w:t>
      </w:r>
      <w:r w:rsidRPr="005470F9">
        <w:rPr>
          <w:b/>
          <w:color w:val="1E3767"/>
          <w:sz w:val="28"/>
          <w:szCs w:val="28"/>
        </w:rPr>
        <w:t xml:space="preserve"> for helping staff raise concerns</w:t>
      </w:r>
    </w:p>
    <w:p w14:paraId="4CDDDDD0" w14:textId="77777777" w:rsidR="00BA0D02" w:rsidRDefault="00BA0D02" w:rsidP="00B561C0">
      <w:pPr>
        <w:rPr>
          <w:b/>
        </w:rPr>
      </w:pPr>
    </w:p>
    <w:p w14:paraId="37A0DF39" w14:textId="53CE232A" w:rsidR="005470F9" w:rsidRDefault="004D5155" w:rsidP="004D5155">
      <w:r w:rsidRPr="004D5155">
        <w:t>From 1 April 202</w:t>
      </w:r>
      <w:r w:rsidR="00404BEF">
        <w:t>1</w:t>
      </w:r>
      <w:r w:rsidRPr="004D5155">
        <w:t xml:space="preserve"> there is a new process for raising concerns about patient safety or other harm. </w:t>
      </w:r>
      <w:r w:rsidR="005470F9">
        <w:t xml:space="preserve"> </w:t>
      </w:r>
      <w:r w:rsidRPr="004D5155">
        <w:t>The changes mean that there is a new focus on:</w:t>
      </w:r>
    </w:p>
    <w:p w14:paraId="2627D940" w14:textId="77777777" w:rsidR="005470F9" w:rsidRPr="004D5155" w:rsidRDefault="005470F9" w:rsidP="004D5155"/>
    <w:p w14:paraId="0A1CEF26" w14:textId="77777777" w:rsidR="004D5155" w:rsidRPr="004D5155" w:rsidRDefault="004D5155" w:rsidP="004D5155">
      <w:pPr>
        <w:pStyle w:val="ListParagraph"/>
        <w:numPr>
          <w:ilvl w:val="0"/>
          <w:numId w:val="19"/>
        </w:numPr>
      </w:pPr>
      <w:r w:rsidRPr="004D5155">
        <w:t>helping staff raise concerns as early as possible, and</w:t>
      </w:r>
    </w:p>
    <w:p w14:paraId="130F3716" w14:textId="77777777" w:rsidR="004D5155" w:rsidRPr="004D5155" w:rsidRDefault="004D5155" w:rsidP="004D5155">
      <w:pPr>
        <w:pStyle w:val="ListParagraph"/>
        <w:numPr>
          <w:ilvl w:val="0"/>
          <w:numId w:val="19"/>
        </w:numPr>
      </w:pPr>
      <w:r w:rsidRPr="004D5155">
        <w:t xml:space="preserve">support and protection for staff when they raise concerns. </w:t>
      </w:r>
    </w:p>
    <w:p w14:paraId="49C0F5E6" w14:textId="77777777" w:rsidR="004D5155" w:rsidRPr="004D5155" w:rsidRDefault="004D5155" w:rsidP="004D5155"/>
    <w:p w14:paraId="0AA64728" w14:textId="3A5C97BB" w:rsidR="004D5155" w:rsidRDefault="004D5155" w:rsidP="004D5155">
      <w:r w:rsidRPr="004D5155">
        <w:t xml:space="preserve">A three stage process has been developed by the Independent National Whistleblowing Officer (INWO). </w:t>
      </w:r>
      <w:r w:rsidR="005470F9">
        <w:t xml:space="preserve"> </w:t>
      </w:r>
      <w:r w:rsidRPr="004D5155">
        <w:t xml:space="preserve">The process for raising concerns is set out in the National Whistleblowing Standards (the Standards). </w:t>
      </w:r>
      <w:r w:rsidR="005470F9">
        <w:t xml:space="preserve"> </w:t>
      </w:r>
      <w:r w:rsidRPr="004D5155">
        <w:t xml:space="preserve">The first two stages of the process are for </w:t>
      </w:r>
      <w:r w:rsidRPr="005470F9">
        <w:rPr>
          <w:i/>
          <w:color w:val="60A6CA"/>
        </w:rPr>
        <w:t>[</w:t>
      </w:r>
      <w:r w:rsidR="00404BEF" w:rsidRPr="005470F9">
        <w:rPr>
          <w:i/>
          <w:color w:val="60A6CA"/>
        </w:rPr>
        <w:t>your organisation</w:t>
      </w:r>
      <w:r w:rsidRPr="005470F9">
        <w:rPr>
          <w:i/>
          <w:color w:val="60A6CA"/>
        </w:rPr>
        <w:t xml:space="preserve">] </w:t>
      </w:r>
      <w:r w:rsidRPr="004D5155">
        <w:t xml:space="preserve">to deliver, and the INWO acts as a final, independent review stage. </w:t>
      </w:r>
      <w:r w:rsidR="005470F9">
        <w:t xml:space="preserve"> </w:t>
      </w:r>
      <w:r w:rsidRPr="004D5155">
        <w:t>The process gives staff support and protection to feel confident in raising concerns if they see something wrong.</w:t>
      </w:r>
    </w:p>
    <w:p w14:paraId="280491C4" w14:textId="77777777" w:rsidR="004D5155" w:rsidRPr="004D5155" w:rsidRDefault="004D5155" w:rsidP="005470F9"/>
    <w:p w14:paraId="199CEE83" w14:textId="77777777" w:rsidR="00C0677F" w:rsidRDefault="00C0677F" w:rsidP="004D5155">
      <w:pPr>
        <w:rPr>
          <w:b/>
          <w:bCs/>
        </w:rPr>
      </w:pPr>
    </w:p>
    <w:p w14:paraId="5258C393" w14:textId="34B4DD5C" w:rsidR="004D5155" w:rsidRPr="005470F9" w:rsidRDefault="004D5155" w:rsidP="004D5155">
      <w:pPr>
        <w:rPr>
          <w:color w:val="1E3767"/>
          <w:sz w:val="28"/>
          <w:szCs w:val="28"/>
        </w:rPr>
      </w:pPr>
      <w:r w:rsidRPr="005470F9">
        <w:rPr>
          <w:b/>
          <w:bCs/>
          <w:color w:val="1E3767"/>
          <w:sz w:val="28"/>
          <w:szCs w:val="28"/>
        </w:rPr>
        <w:t>Why we want to hear your concerns</w:t>
      </w:r>
    </w:p>
    <w:p w14:paraId="3253C129" w14:textId="77777777" w:rsidR="004D5155" w:rsidRPr="004D5155" w:rsidRDefault="004D5155" w:rsidP="004D5155"/>
    <w:p w14:paraId="522604CE" w14:textId="0449522C" w:rsidR="004D5155" w:rsidRDefault="004D5155" w:rsidP="004D5155">
      <w:r w:rsidRPr="004D5155">
        <w:t xml:space="preserve">Everyone benefits if concerns can be raised early and dealt with promptly and professionally. </w:t>
      </w:r>
      <w:r w:rsidR="005470F9">
        <w:t xml:space="preserve"> </w:t>
      </w:r>
      <w:r w:rsidRPr="004D5155">
        <w:t>The new process under the Standards is a formal process.</w:t>
      </w:r>
      <w:r w:rsidR="005470F9">
        <w:t xml:space="preserve"> </w:t>
      </w:r>
      <w:r w:rsidRPr="004D5155">
        <w:t xml:space="preserve"> But we want staff to feel free to raise concerns before they get to the formal stage, and for managers to listen and learn from staff’s concerns.</w:t>
      </w:r>
    </w:p>
    <w:p w14:paraId="3F627E44" w14:textId="77777777" w:rsidR="00404BEF" w:rsidRPr="004D5155" w:rsidRDefault="00404BEF" w:rsidP="005470F9"/>
    <w:p w14:paraId="53D2023B" w14:textId="77777777" w:rsidR="005470F9" w:rsidRDefault="005470F9" w:rsidP="000A2979"/>
    <w:p w14:paraId="1793348C" w14:textId="213044F4" w:rsidR="004D5155" w:rsidRPr="005470F9" w:rsidRDefault="004D5155" w:rsidP="000A2979">
      <w:pPr>
        <w:rPr>
          <w:b/>
          <w:sz w:val="28"/>
          <w:szCs w:val="28"/>
        </w:rPr>
      </w:pPr>
      <w:r w:rsidRPr="005470F9">
        <w:rPr>
          <w:b/>
          <w:color w:val="1E3767"/>
          <w:sz w:val="28"/>
          <w:szCs w:val="28"/>
        </w:rPr>
        <w:t>How to raise a concern</w:t>
      </w:r>
    </w:p>
    <w:p w14:paraId="05538CF2" w14:textId="77777777" w:rsidR="004D5155" w:rsidRDefault="004D5155" w:rsidP="000A2979"/>
    <w:p w14:paraId="7152C839" w14:textId="3AE99178" w:rsidR="000A2979" w:rsidRPr="000A2979" w:rsidRDefault="00D3613C" w:rsidP="000A2979">
      <w:r>
        <w:t>In many cases, concerns</w:t>
      </w:r>
      <w:r w:rsidR="000A2979" w:rsidRPr="000A2979">
        <w:t xml:space="preserve"> can </w:t>
      </w:r>
      <w:r>
        <w:t>be resolved</w:t>
      </w:r>
      <w:r w:rsidR="000A2979" w:rsidRPr="000A2979">
        <w:t xml:space="preserve"> through </w:t>
      </w:r>
      <w:r>
        <w:t>informal conversations with colleagues and managers, and through ordinary or</w:t>
      </w:r>
      <w:r w:rsidR="000A2979" w:rsidRPr="000A2979">
        <w:t xml:space="preserve"> ‘business as usual’ </w:t>
      </w:r>
      <w:r>
        <w:t>processes (such as incident reporting systems</w:t>
      </w:r>
      <w:r w:rsidRPr="00D3613C">
        <w:t xml:space="preserve"> </w:t>
      </w:r>
      <w:r>
        <w:t>or</w:t>
      </w:r>
      <w:r w:rsidR="000A2979" w:rsidRPr="000A2979">
        <w:t xml:space="preserve"> raising an issue in a shift handover meeting</w:t>
      </w:r>
      <w:r>
        <w:t>).</w:t>
      </w:r>
      <w:r w:rsidR="000A2979">
        <w:t xml:space="preserve"> </w:t>
      </w:r>
    </w:p>
    <w:p w14:paraId="0FD82846" w14:textId="77777777" w:rsidR="000A2979" w:rsidRPr="000A2979" w:rsidRDefault="000A2979" w:rsidP="000A2979"/>
    <w:p w14:paraId="728DB8C1" w14:textId="5EAD94BC" w:rsidR="000A2979" w:rsidRDefault="00CA3EDC" w:rsidP="000A2979">
      <w:r>
        <w:t>Where raising a concern informally is not an option - e.g. where confidentiality is an issue or the issue is complex -</w:t>
      </w:r>
      <w:r w:rsidR="00D3613C">
        <w:t xml:space="preserve"> y</w:t>
      </w:r>
      <w:r w:rsidR="000A2979" w:rsidRPr="000A2979">
        <w:t>ou can raise a concern in</w:t>
      </w:r>
      <w:r w:rsidR="005470F9">
        <w:t xml:space="preserve"> writing, by phone or in a face-to-</w:t>
      </w:r>
      <w:r w:rsidR="000A2979" w:rsidRPr="000A2979">
        <w:t>face meeting with a line mana</w:t>
      </w:r>
      <w:r w:rsidR="004864BA">
        <w:t xml:space="preserve">ger or your confidential contact. </w:t>
      </w:r>
      <w:r w:rsidR="000A2979" w:rsidRPr="000A2979">
        <w:t xml:space="preserve">They will talk to </w:t>
      </w:r>
      <w:r w:rsidR="00E32F8C">
        <w:t xml:space="preserve">you </w:t>
      </w:r>
      <w:r w:rsidRPr="000A2979">
        <w:t xml:space="preserve">about the Standards if your concern </w:t>
      </w:r>
      <w:r>
        <w:t>is about</w:t>
      </w:r>
      <w:r w:rsidRPr="000A2979">
        <w:t xml:space="preserve"> whistleblowing</w:t>
      </w:r>
      <w:r>
        <w:t>,</w:t>
      </w:r>
      <w:r w:rsidRPr="000A2979">
        <w:t xml:space="preserve"> </w:t>
      </w:r>
      <w:r>
        <w:t>and</w:t>
      </w:r>
      <w:r w:rsidR="000A2979" w:rsidRPr="000A2979">
        <w:t xml:space="preserve"> any </w:t>
      </w:r>
      <w:r>
        <w:t xml:space="preserve">other </w:t>
      </w:r>
      <w:r w:rsidR="000A2979" w:rsidRPr="000A2979">
        <w:t xml:space="preserve">business as usual and HR processes relevant to your concern. </w:t>
      </w:r>
    </w:p>
    <w:p w14:paraId="5BBBD1A4" w14:textId="77777777" w:rsidR="00404BEF" w:rsidRDefault="00404BEF" w:rsidP="005470F9"/>
    <w:p w14:paraId="41F5AE36" w14:textId="77777777" w:rsidR="000A2979" w:rsidRDefault="000A2979" w:rsidP="000A2979"/>
    <w:p w14:paraId="4DB4ED33" w14:textId="77777777" w:rsidR="00C0677F" w:rsidRDefault="00C0677F">
      <w:pPr>
        <w:rPr>
          <w:b/>
        </w:rPr>
      </w:pPr>
      <w:r>
        <w:rPr>
          <w:b/>
        </w:rPr>
        <w:br w:type="page"/>
      </w:r>
    </w:p>
    <w:p w14:paraId="33AFF94F" w14:textId="77777777" w:rsidR="00513BAB" w:rsidRPr="007708CE" w:rsidRDefault="00513BAB" w:rsidP="000A2979">
      <w:pPr>
        <w:rPr>
          <w:b/>
          <w:color w:val="1F3864" w:themeColor="accent5" w:themeShade="80"/>
          <w:sz w:val="28"/>
          <w:szCs w:val="28"/>
        </w:rPr>
      </w:pPr>
      <w:r w:rsidRPr="007708CE">
        <w:rPr>
          <w:b/>
          <w:color w:val="1F3864" w:themeColor="accent5" w:themeShade="80"/>
          <w:sz w:val="28"/>
          <w:szCs w:val="28"/>
        </w:rPr>
        <w:lastRenderedPageBreak/>
        <w:t>Who is the confidential contact?</w:t>
      </w:r>
    </w:p>
    <w:p w14:paraId="518C09BA" w14:textId="77777777" w:rsidR="00513BAB" w:rsidRPr="00513BAB" w:rsidRDefault="00513BAB" w:rsidP="00513BAB"/>
    <w:p w14:paraId="2527A1C8" w14:textId="061DE3BF" w:rsidR="00513BAB" w:rsidRDefault="00513BAB" w:rsidP="00513BAB">
      <w:r>
        <w:t>Under the Standards</w:t>
      </w:r>
      <w:r w:rsidRPr="00513BAB">
        <w:rPr>
          <w:i/>
        </w:rPr>
        <w:t>,</w:t>
      </w:r>
      <w:r w:rsidRPr="005470F9">
        <w:rPr>
          <w:i/>
          <w:color w:val="60A6CA"/>
        </w:rPr>
        <w:t xml:space="preserve"> [your organisation] </w:t>
      </w:r>
      <w:r w:rsidRPr="00513BAB">
        <w:t xml:space="preserve">must ensure </w:t>
      </w:r>
      <w:r>
        <w:t>that all staff</w:t>
      </w:r>
      <w:r w:rsidRPr="00513BAB">
        <w:t xml:space="preserve"> have access to </w:t>
      </w:r>
      <w:r>
        <w:t>a ‘confidential contact’. Their role is to</w:t>
      </w:r>
      <w:r w:rsidRPr="00513BAB">
        <w:t xml:space="preserve"> provide a safe space</w:t>
      </w:r>
      <w:r>
        <w:t xml:space="preserve"> to discuss your concerns and to give you the information you need. They also have the knowledge and skills to help you to</w:t>
      </w:r>
      <w:r w:rsidRPr="00513BAB">
        <w:t xml:space="preserve"> </w:t>
      </w:r>
      <w:r>
        <w:t>raise your concern</w:t>
      </w:r>
      <w:r w:rsidRPr="00513BAB">
        <w:t xml:space="preserve"> with </w:t>
      </w:r>
      <w:r>
        <w:t>the</w:t>
      </w:r>
      <w:r w:rsidRPr="00513BAB">
        <w:t xml:space="preserve"> </w:t>
      </w:r>
      <w:r>
        <w:t>appropriate</w:t>
      </w:r>
      <w:r w:rsidRPr="00513BAB">
        <w:t xml:space="preserve"> manager.</w:t>
      </w:r>
      <w:r>
        <w:t xml:space="preserve"> </w:t>
      </w:r>
    </w:p>
    <w:p w14:paraId="43B6CD62" w14:textId="77777777" w:rsidR="00513BAB" w:rsidRDefault="00513BAB" w:rsidP="00513BAB"/>
    <w:p w14:paraId="3370B6B4" w14:textId="56F20EE1" w:rsidR="00513BAB" w:rsidRDefault="00513BAB" w:rsidP="005470F9">
      <w:pPr>
        <w:rPr>
          <w:i/>
          <w:color w:val="00B0F0"/>
        </w:rPr>
      </w:pPr>
      <w:r w:rsidRPr="005470F9">
        <w:rPr>
          <w:i/>
          <w:color w:val="60A6CA"/>
        </w:rPr>
        <w:t>[your organisation]</w:t>
      </w:r>
      <w:r>
        <w:t xml:space="preserve">’s confidential contact is </w:t>
      </w:r>
      <w:r w:rsidRPr="005470F9">
        <w:rPr>
          <w:i/>
          <w:color w:val="60A6CA"/>
        </w:rPr>
        <w:t xml:space="preserve">[confidential contact details] </w:t>
      </w:r>
    </w:p>
    <w:p w14:paraId="28B525B5" w14:textId="487450D1" w:rsidR="005470F9" w:rsidRPr="005470F9" w:rsidRDefault="005470F9" w:rsidP="005470F9">
      <w:pPr>
        <w:rPr>
          <w:b/>
          <w:color w:val="1E3767"/>
          <w:szCs w:val="24"/>
        </w:rPr>
      </w:pPr>
    </w:p>
    <w:p w14:paraId="7CB82BD3" w14:textId="77777777" w:rsidR="005470F9" w:rsidRPr="005470F9" w:rsidRDefault="005470F9" w:rsidP="000A2979">
      <w:pPr>
        <w:rPr>
          <w:b/>
          <w:color w:val="1E3767"/>
          <w:szCs w:val="24"/>
        </w:rPr>
      </w:pPr>
    </w:p>
    <w:p w14:paraId="09292F41" w14:textId="314D4761" w:rsidR="000A2979" w:rsidRPr="005470F9" w:rsidRDefault="000A2979" w:rsidP="000A2979">
      <w:pPr>
        <w:rPr>
          <w:b/>
          <w:color w:val="1E3767"/>
          <w:sz w:val="28"/>
          <w:szCs w:val="28"/>
        </w:rPr>
      </w:pPr>
      <w:r w:rsidRPr="005470F9">
        <w:rPr>
          <w:b/>
          <w:color w:val="1E3767"/>
          <w:sz w:val="28"/>
          <w:szCs w:val="28"/>
        </w:rPr>
        <w:t>Using the Standards</w:t>
      </w:r>
    </w:p>
    <w:p w14:paraId="0C0677BB" w14:textId="77777777" w:rsidR="000A2979" w:rsidRDefault="000A2979" w:rsidP="000A2979"/>
    <w:p w14:paraId="6F2BED5D" w14:textId="77777777" w:rsidR="000A2979" w:rsidRPr="000A2979" w:rsidRDefault="000A2979" w:rsidP="000A2979">
      <w:r w:rsidRPr="000A2979">
        <w:t xml:space="preserve">Raising a concern under the Standards allows you to access protection and support.  </w:t>
      </w:r>
      <w:r>
        <w:t>There are a few eligibility checks that need to happen before you can use the process. Y</w:t>
      </w:r>
      <w:r w:rsidRPr="000A2979">
        <w:t xml:space="preserve">our manager or confidential contact will </w:t>
      </w:r>
      <w:r>
        <w:t xml:space="preserve">need to </w:t>
      </w:r>
      <w:r w:rsidRPr="000A2979">
        <w:t xml:space="preserve">check: </w:t>
      </w:r>
    </w:p>
    <w:p w14:paraId="033DFDFA" w14:textId="77777777" w:rsidR="000A2979" w:rsidRPr="000A2979" w:rsidRDefault="000A2979" w:rsidP="000A2979">
      <w:pPr>
        <w:rPr>
          <w:b/>
        </w:rPr>
      </w:pPr>
    </w:p>
    <w:p w14:paraId="7C451697" w14:textId="77777777" w:rsidR="000A2979" w:rsidRDefault="000A2979" w:rsidP="00C0677F">
      <w:pPr>
        <w:pStyle w:val="ListParagraph"/>
        <w:numPr>
          <w:ilvl w:val="0"/>
          <w:numId w:val="13"/>
        </w:numPr>
      </w:pPr>
      <w:r w:rsidRPr="000A2979">
        <w:rPr>
          <w:b/>
          <w:bCs/>
        </w:rPr>
        <w:t>Your concern fits the definition of whistleblowing</w:t>
      </w:r>
      <w:r w:rsidRPr="000A2979">
        <w:rPr>
          <w:b/>
        </w:rPr>
        <w:t xml:space="preserve"> </w:t>
      </w:r>
      <w:r w:rsidRPr="000A2979">
        <w:t>i.e. is it in the public interest?</w:t>
      </w:r>
    </w:p>
    <w:p w14:paraId="01809699" w14:textId="77777777" w:rsidR="000A2979" w:rsidRDefault="000A2979" w:rsidP="000A2979">
      <w:pPr>
        <w:pStyle w:val="ListParagraph"/>
      </w:pPr>
    </w:p>
    <w:p w14:paraId="3D1E19D0" w14:textId="77777777" w:rsidR="000A2979" w:rsidRDefault="000A2979" w:rsidP="00C0677F">
      <w:pPr>
        <w:pStyle w:val="ListParagraph"/>
        <w:numPr>
          <w:ilvl w:val="0"/>
          <w:numId w:val="13"/>
        </w:numPr>
      </w:pPr>
      <w:r w:rsidRPr="000A2979">
        <w:rPr>
          <w:b/>
          <w:bCs/>
        </w:rPr>
        <w:t>If it is being handled through</w:t>
      </w:r>
      <w:r w:rsidR="00853265">
        <w:rPr>
          <w:b/>
          <w:bCs/>
        </w:rPr>
        <w:t xml:space="preserve"> a</w:t>
      </w:r>
      <w:r w:rsidRPr="000A2979">
        <w:rPr>
          <w:b/>
          <w:bCs/>
        </w:rPr>
        <w:t xml:space="preserve"> business as usual </w:t>
      </w:r>
      <w:r w:rsidR="00853265">
        <w:rPr>
          <w:b/>
          <w:bCs/>
        </w:rPr>
        <w:t xml:space="preserve">process </w:t>
      </w:r>
      <w:r w:rsidRPr="000A2979">
        <w:rPr>
          <w:b/>
          <w:bCs/>
        </w:rPr>
        <w:t>already</w:t>
      </w:r>
      <w:r w:rsidRPr="000A2979">
        <w:rPr>
          <w:b/>
        </w:rPr>
        <w:t xml:space="preserve">. </w:t>
      </w:r>
      <w:r w:rsidRPr="000A2979">
        <w:t>The business as usual process should run its course to avoid duplication.</w:t>
      </w:r>
    </w:p>
    <w:p w14:paraId="46D11D2D" w14:textId="77777777" w:rsidR="000A2979" w:rsidRPr="000A2979" w:rsidRDefault="000A2979" w:rsidP="000A2979">
      <w:pPr>
        <w:pStyle w:val="ListParagraph"/>
      </w:pPr>
    </w:p>
    <w:p w14:paraId="5F5919C4" w14:textId="77777777" w:rsidR="000A2979" w:rsidRPr="000A2979" w:rsidRDefault="000A2979" w:rsidP="000A2979">
      <w:pPr>
        <w:pStyle w:val="ListParagraph"/>
        <w:numPr>
          <w:ilvl w:val="0"/>
          <w:numId w:val="13"/>
        </w:numPr>
      </w:pPr>
      <w:r w:rsidRPr="000A2979">
        <w:rPr>
          <w:b/>
          <w:bCs/>
        </w:rPr>
        <w:t>The outcome you are seeking</w:t>
      </w:r>
      <w:r w:rsidRPr="000A2979">
        <w:rPr>
          <w:b/>
        </w:rPr>
        <w:t xml:space="preserve">. </w:t>
      </w:r>
      <w:r w:rsidRPr="000A2979">
        <w:t>It may be that another process will get you a better outcome, for example, a grievance.</w:t>
      </w:r>
      <w:r w:rsidRPr="000A2979">
        <w:rPr>
          <w:b/>
        </w:rPr>
        <w:br/>
      </w:r>
    </w:p>
    <w:p w14:paraId="783E6CE9" w14:textId="43880015" w:rsidR="000A2979" w:rsidRPr="000A2979" w:rsidRDefault="000A2979" w:rsidP="000A2979">
      <w:pPr>
        <w:pStyle w:val="ListParagraph"/>
        <w:numPr>
          <w:ilvl w:val="0"/>
          <w:numId w:val="13"/>
        </w:numPr>
        <w:rPr>
          <w:b/>
        </w:rPr>
      </w:pPr>
      <w:r w:rsidRPr="000A2979">
        <w:rPr>
          <w:b/>
          <w:bCs/>
        </w:rPr>
        <w:t xml:space="preserve">If the concern has been raised </w:t>
      </w:r>
      <w:r w:rsidR="00BA0D02">
        <w:rPr>
          <w:b/>
          <w:bCs/>
        </w:rPr>
        <w:t>in</w:t>
      </w:r>
      <w:r w:rsidRPr="000A2979">
        <w:rPr>
          <w:b/>
          <w:bCs/>
        </w:rPr>
        <w:t xml:space="preserve"> time</w:t>
      </w:r>
      <w:r w:rsidRPr="000A2979">
        <w:t xml:space="preserve">. It should </w:t>
      </w:r>
      <w:r w:rsidR="00BA0D02">
        <w:t xml:space="preserve">normally </w:t>
      </w:r>
      <w:r w:rsidR="005470F9">
        <w:t>be raised within six</w:t>
      </w:r>
      <w:r w:rsidRPr="000A2979">
        <w:t xml:space="preserve"> months of you becoming aware of the issue of concern.</w:t>
      </w:r>
      <w:r w:rsidRPr="000A2979">
        <w:rPr>
          <w:b/>
        </w:rPr>
        <w:t xml:space="preserve"> </w:t>
      </w:r>
    </w:p>
    <w:p w14:paraId="0DE51864" w14:textId="77777777" w:rsidR="000A2979" w:rsidRPr="000A2979" w:rsidRDefault="000A2979" w:rsidP="000A2979">
      <w:pPr>
        <w:rPr>
          <w:b/>
        </w:rPr>
      </w:pPr>
    </w:p>
    <w:p w14:paraId="28E55D9E" w14:textId="77777777" w:rsidR="000A2979" w:rsidRPr="000A2979" w:rsidRDefault="000A2979" w:rsidP="000A2979">
      <w:pPr>
        <w:pStyle w:val="ListParagraph"/>
        <w:numPr>
          <w:ilvl w:val="0"/>
          <w:numId w:val="13"/>
        </w:numPr>
        <w:rPr>
          <w:b/>
        </w:rPr>
      </w:pPr>
      <w:r w:rsidRPr="000A2979">
        <w:rPr>
          <w:b/>
          <w:bCs/>
        </w:rPr>
        <w:t>If you want to use the Standards</w:t>
      </w:r>
      <w:r w:rsidRPr="000A2979">
        <w:rPr>
          <w:b/>
        </w:rPr>
        <w:t xml:space="preserve">. </w:t>
      </w:r>
      <w:r w:rsidRPr="000A2979">
        <w:t>It’s your choice.</w:t>
      </w:r>
      <w:r w:rsidRPr="000A2979">
        <w:rPr>
          <w:b/>
        </w:rPr>
        <w:t xml:space="preserve"> </w:t>
      </w:r>
      <w:r>
        <w:t>If you choose not to use the Standards the organisation will decide how to investigate.</w:t>
      </w:r>
    </w:p>
    <w:p w14:paraId="02452D1A" w14:textId="77777777" w:rsidR="000A2979" w:rsidRDefault="000A2979" w:rsidP="000A2979"/>
    <w:p w14:paraId="32DFE27D" w14:textId="19A9C527" w:rsidR="000A2979" w:rsidRDefault="004D5155" w:rsidP="005470F9">
      <w:r w:rsidRPr="004D5155">
        <w:t>Please note that you cannot raise an anonymous concern under the Standards</w:t>
      </w:r>
      <w:r w:rsidR="00C0677F">
        <w:t>, n</w:t>
      </w:r>
      <w:r w:rsidRPr="004D5155">
        <w:t xml:space="preserve">or can you bring an anonymous complaint to the INWO. </w:t>
      </w:r>
      <w:r w:rsidR="00C0677F">
        <w:t xml:space="preserve">However, </w:t>
      </w:r>
      <w:r w:rsidRPr="004D5155">
        <w:t xml:space="preserve">your identity will be kept confidential </w:t>
      </w:r>
      <w:r>
        <w:t>under</w:t>
      </w:r>
      <w:r w:rsidRPr="004D5155">
        <w:t xml:space="preserve"> the Standards process.</w:t>
      </w:r>
    </w:p>
    <w:p w14:paraId="5200970D" w14:textId="40764AD1" w:rsidR="004D5155" w:rsidRDefault="004D5155" w:rsidP="005470F9"/>
    <w:p w14:paraId="31505BE9" w14:textId="77777777" w:rsidR="005470F9" w:rsidRPr="005470F9" w:rsidRDefault="005470F9" w:rsidP="000A2979">
      <w:pPr>
        <w:rPr>
          <w:b/>
          <w:color w:val="1E3767"/>
          <w:szCs w:val="24"/>
        </w:rPr>
      </w:pPr>
    </w:p>
    <w:p w14:paraId="7BAF9CB2" w14:textId="152115DC" w:rsidR="000A2979" w:rsidRPr="005470F9" w:rsidRDefault="000A2979" w:rsidP="000A2979">
      <w:pPr>
        <w:rPr>
          <w:b/>
          <w:color w:val="1E3767"/>
          <w:sz w:val="28"/>
          <w:szCs w:val="28"/>
        </w:rPr>
      </w:pPr>
      <w:r w:rsidRPr="005470F9">
        <w:rPr>
          <w:b/>
          <w:color w:val="1E3767"/>
          <w:sz w:val="28"/>
          <w:szCs w:val="28"/>
        </w:rPr>
        <w:t>Stage 1 under the Standards</w:t>
      </w:r>
    </w:p>
    <w:p w14:paraId="1B1B43BD" w14:textId="77777777" w:rsidR="000A2979" w:rsidRDefault="000A2979" w:rsidP="000A2979"/>
    <w:p w14:paraId="000272DF" w14:textId="75968211" w:rsidR="000A2979" w:rsidRDefault="000A2979" w:rsidP="000A2979">
      <w:r w:rsidRPr="000A2979">
        <w:t>Stage 1 of the process</w:t>
      </w:r>
      <w:r>
        <w:t xml:space="preserve"> involves little or no investigation. The response will usually be </w:t>
      </w:r>
      <w:r w:rsidRPr="000A2979">
        <w:t>a straightforward solution</w:t>
      </w:r>
      <w:r>
        <w:t xml:space="preserve"> to the problem. </w:t>
      </w:r>
      <w:r w:rsidRPr="000A2979">
        <w:t xml:space="preserve">You should get a </w:t>
      </w:r>
      <w:r w:rsidR="005470F9">
        <w:t>response within five</w:t>
      </w:r>
      <w:r>
        <w:t xml:space="preserve"> working days with an explanation of the outcome</w:t>
      </w:r>
      <w:r w:rsidR="004864BA">
        <w:t>, and l</w:t>
      </w:r>
      <w:r>
        <w:t>imited action might</w:t>
      </w:r>
      <w:r w:rsidRPr="000A2979">
        <w:t xml:space="preserve"> be taken</w:t>
      </w:r>
      <w:r>
        <w:t xml:space="preserve"> in response to the issue you raised</w:t>
      </w:r>
      <w:r w:rsidRPr="000A2979">
        <w:t xml:space="preserve">. </w:t>
      </w:r>
      <w:r>
        <w:t>Y</w:t>
      </w:r>
      <w:r w:rsidRPr="000A2979">
        <w:t xml:space="preserve">ou should </w:t>
      </w:r>
      <w:r>
        <w:t xml:space="preserve">also </w:t>
      </w:r>
      <w:r w:rsidRPr="000A2979">
        <w:t xml:space="preserve">get details of </w:t>
      </w:r>
      <w:r>
        <w:t xml:space="preserve">how to raise your concern to </w:t>
      </w:r>
      <w:r w:rsidRPr="000A2979">
        <w:t xml:space="preserve">stage 2 if you are </w:t>
      </w:r>
      <w:r>
        <w:t>unhappy</w:t>
      </w:r>
      <w:r w:rsidRPr="000A2979">
        <w:t xml:space="preserve"> with the </w:t>
      </w:r>
      <w:r>
        <w:t>response</w:t>
      </w:r>
      <w:r w:rsidRPr="000A2979">
        <w:t xml:space="preserve">. </w:t>
      </w:r>
    </w:p>
    <w:p w14:paraId="78FD73E1" w14:textId="77777777" w:rsidR="000A2979" w:rsidRDefault="000A2979" w:rsidP="000A2979"/>
    <w:p w14:paraId="2E5378A6" w14:textId="30F5EF18" w:rsidR="000A2979" w:rsidRDefault="000A2979">
      <w:r w:rsidRPr="000A2979">
        <w:t xml:space="preserve">Stage 1 isn't appropriate for serious concerns or </w:t>
      </w:r>
      <w:r>
        <w:t>concerns</w:t>
      </w:r>
      <w:r w:rsidRPr="000A2979">
        <w:t xml:space="preserve"> that need detailed investigation. </w:t>
      </w:r>
    </w:p>
    <w:p w14:paraId="65E23F69" w14:textId="77777777" w:rsidR="00404BEF" w:rsidRDefault="00404BEF">
      <w:pPr>
        <w:rPr>
          <w:b/>
          <w:bCs/>
        </w:rPr>
      </w:pPr>
    </w:p>
    <w:p w14:paraId="53484DF2" w14:textId="77777777" w:rsidR="00BA0D02" w:rsidRDefault="00BA0D02">
      <w:pPr>
        <w:rPr>
          <w:b/>
          <w:bCs/>
        </w:rPr>
      </w:pPr>
    </w:p>
    <w:p w14:paraId="17E32E5C" w14:textId="77777777" w:rsidR="000A2979" w:rsidRPr="005470F9" w:rsidRDefault="000A2979" w:rsidP="005470F9">
      <w:pPr>
        <w:keepNext/>
        <w:keepLines/>
        <w:rPr>
          <w:b/>
          <w:color w:val="1E3767"/>
          <w:sz w:val="28"/>
          <w:szCs w:val="28"/>
        </w:rPr>
      </w:pPr>
      <w:r w:rsidRPr="005470F9">
        <w:rPr>
          <w:b/>
          <w:bCs/>
          <w:color w:val="1E3767"/>
          <w:sz w:val="28"/>
          <w:szCs w:val="28"/>
        </w:rPr>
        <w:lastRenderedPageBreak/>
        <w:t>Stage 2 under the Standards</w:t>
      </w:r>
    </w:p>
    <w:p w14:paraId="0176330D" w14:textId="77777777" w:rsidR="000A2979" w:rsidRDefault="000A2979" w:rsidP="005470F9">
      <w:pPr>
        <w:keepNext/>
        <w:keepLines/>
      </w:pPr>
    </w:p>
    <w:p w14:paraId="2E9132F8" w14:textId="372EBF74" w:rsidR="000A2979" w:rsidRDefault="004864BA" w:rsidP="005470F9">
      <w:pPr>
        <w:keepNext/>
        <w:keepLines/>
      </w:pPr>
      <w:r>
        <w:t>Stage 2 concerns are usually about</w:t>
      </w:r>
      <w:r w:rsidR="000A2979" w:rsidRPr="000A2979">
        <w:t xml:space="preserve"> serious </w:t>
      </w:r>
      <w:r>
        <w:t xml:space="preserve">risks </w:t>
      </w:r>
      <w:r w:rsidR="001F3062">
        <w:t xml:space="preserve">or complex issues </w:t>
      </w:r>
      <w:r>
        <w:t>that need investigation</w:t>
      </w:r>
      <w:r w:rsidR="000A2979" w:rsidRPr="000A2979">
        <w:t xml:space="preserve">. </w:t>
      </w:r>
      <w:r w:rsidRPr="000A2979">
        <w:t>You can ask for your concern to be looked at under stage 2 if you think a full investigation is needed.</w:t>
      </w:r>
      <w:r>
        <w:t xml:space="preserve"> </w:t>
      </w:r>
    </w:p>
    <w:p w14:paraId="135D253F" w14:textId="77777777" w:rsidR="004864BA" w:rsidRPr="000A2979" w:rsidRDefault="004864BA" w:rsidP="000A2979"/>
    <w:p w14:paraId="776A95FF" w14:textId="3D33E0FC" w:rsidR="000A2979" w:rsidRPr="000A2979" w:rsidRDefault="000A2979" w:rsidP="000A2979">
      <w:r w:rsidRPr="000A2979">
        <w:t>Whoever is handling your conc</w:t>
      </w:r>
      <w:r w:rsidR="005470F9">
        <w:t>ern will acknowledge it within three</w:t>
      </w:r>
      <w:r w:rsidRPr="000A2979">
        <w:t xml:space="preserve"> days and respond to you in 20 working days. If the investigation is complex and </w:t>
      </w:r>
      <w:r w:rsidR="004864BA">
        <w:t xml:space="preserve">is </w:t>
      </w:r>
      <w:r w:rsidRPr="000A2979">
        <w:t>taking longer</w:t>
      </w:r>
      <w:r w:rsidR="001F3062">
        <w:t>,</w:t>
      </w:r>
      <w:r w:rsidRPr="000A2979">
        <w:t xml:space="preserve"> they may need to extend the timescale. </w:t>
      </w:r>
    </w:p>
    <w:p w14:paraId="4F09515B" w14:textId="33A79B3A" w:rsidR="000A2979" w:rsidRDefault="000A2979" w:rsidP="000A2979">
      <w:r w:rsidRPr="000A2979">
        <w:br/>
        <w:t xml:space="preserve">An independent senior manager will investigate your concern. You will get a written response and action may be taken on the back of your concern. The response </w:t>
      </w:r>
      <w:r>
        <w:t>should</w:t>
      </w:r>
      <w:r w:rsidRPr="000A2979">
        <w:t xml:space="preserve"> tell you how you can raise your concern to the INWO if you are unhappy with how it has been handled. </w:t>
      </w:r>
    </w:p>
    <w:p w14:paraId="3FFAD21E" w14:textId="77777777" w:rsidR="00404BEF" w:rsidRDefault="00404BEF" w:rsidP="005470F9"/>
    <w:p w14:paraId="33830014" w14:textId="77777777" w:rsidR="000A2979" w:rsidRDefault="000A2979" w:rsidP="000A2979"/>
    <w:p w14:paraId="43A6C7F2" w14:textId="77777777" w:rsidR="000A2979" w:rsidRPr="005470F9" w:rsidRDefault="000A2979" w:rsidP="000A2979">
      <w:pPr>
        <w:rPr>
          <w:b/>
          <w:color w:val="1E3767"/>
          <w:sz w:val="28"/>
          <w:szCs w:val="28"/>
        </w:rPr>
      </w:pPr>
      <w:r w:rsidRPr="005470F9">
        <w:rPr>
          <w:b/>
          <w:color w:val="1E3767"/>
          <w:sz w:val="28"/>
          <w:szCs w:val="28"/>
        </w:rPr>
        <w:t>Issues your manager or the confidential contact will discuss with you</w:t>
      </w:r>
    </w:p>
    <w:p w14:paraId="70517018" w14:textId="77777777" w:rsidR="000A2979" w:rsidRDefault="000A2979" w:rsidP="000A2979">
      <w:pPr>
        <w:rPr>
          <w:b/>
        </w:rPr>
      </w:pPr>
    </w:p>
    <w:p w14:paraId="7F46391C" w14:textId="77777777" w:rsidR="000A2979" w:rsidRDefault="000A2979" w:rsidP="000A2979">
      <w:r>
        <w:t>At the start of</w:t>
      </w:r>
      <w:r w:rsidRPr="000A2979">
        <w:t xml:space="preserve"> the process, your manager or the confidential contact </w:t>
      </w:r>
      <w:r>
        <w:t>will ask</w:t>
      </w:r>
      <w:r w:rsidRPr="000A2979">
        <w:t xml:space="preserve"> you:</w:t>
      </w:r>
    </w:p>
    <w:p w14:paraId="4409D2B2" w14:textId="77777777" w:rsidR="000A2979" w:rsidRPr="000A2979" w:rsidRDefault="000A2979" w:rsidP="000A2979"/>
    <w:p w14:paraId="47E4C351" w14:textId="77777777" w:rsidR="000A2979" w:rsidRPr="000A2979" w:rsidRDefault="000A2979" w:rsidP="000A2979">
      <w:pPr>
        <w:pStyle w:val="ListParagraph"/>
        <w:numPr>
          <w:ilvl w:val="0"/>
          <w:numId w:val="14"/>
        </w:numPr>
        <w:rPr>
          <w:b/>
        </w:rPr>
      </w:pPr>
      <w:r w:rsidRPr="000A2979">
        <w:rPr>
          <w:b/>
          <w:bCs/>
        </w:rPr>
        <w:t xml:space="preserve">What your concern is about. </w:t>
      </w:r>
      <w:r w:rsidR="004864BA">
        <w:rPr>
          <w:bCs/>
        </w:rPr>
        <w:t>They will need to know</w:t>
      </w:r>
      <w:r w:rsidR="004864BA">
        <w:t xml:space="preserve"> all the</w:t>
      </w:r>
      <w:r w:rsidRPr="000A2979">
        <w:t xml:space="preserve"> details of your concern and </w:t>
      </w:r>
      <w:r>
        <w:t xml:space="preserve">what you think needs </w:t>
      </w:r>
      <w:r w:rsidR="004864BA">
        <w:t xml:space="preserve">to be </w:t>
      </w:r>
      <w:r>
        <w:t xml:space="preserve">done. You should also raise </w:t>
      </w:r>
      <w:r w:rsidRPr="000A2979">
        <w:t>any urgent issues that need resolved immediately</w:t>
      </w:r>
      <w:r>
        <w:t xml:space="preserve"> </w:t>
      </w:r>
      <w:r w:rsidR="004864BA">
        <w:t>e.g. issues affecting</w:t>
      </w:r>
      <w:r>
        <w:t xml:space="preserve"> patient safety</w:t>
      </w:r>
      <w:r w:rsidRPr="000A2979">
        <w:t>.</w:t>
      </w:r>
    </w:p>
    <w:p w14:paraId="2E25CD4C" w14:textId="77777777" w:rsidR="000A2979" w:rsidRPr="000A2979" w:rsidRDefault="000A2979" w:rsidP="000A2979">
      <w:pPr>
        <w:pStyle w:val="ListParagraph"/>
        <w:rPr>
          <w:b/>
        </w:rPr>
      </w:pPr>
    </w:p>
    <w:p w14:paraId="7B41B266" w14:textId="77777777" w:rsidR="000A2979" w:rsidRPr="000A2979" w:rsidRDefault="000A2979" w:rsidP="000A2979">
      <w:pPr>
        <w:pStyle w:val="ListParagraph"/>
        <w:numPr>
          <w:ilvl w:val="0"/>
          <w:numId w:val="14"/>
        </w:numPr>
        <w:rPr>
          <w:b/>
        </w:rPr>
      </w:pPr>
      <w:r w:rsidRPr="000A2979">
        <w:rPr>
          <w:b/>
          <w:bCs/>
        </w:rPr>
        <w:t xml:space="preserve">Who else is involved. </w:t>
      </w:r>
      <w:r w:rsidRPr="000A2979">
        <w:rPr>
          <w:bCs/>
        </w:rPr>
        <w:t>O</w:t>
      </w:r>
      <w:r w:rsidRPr="000A2979">
        <w:t>ther people who know about the issue and also anyone who has investigated already.</w:t>
      </w:r>
      <w:r w:rsidR="004864BA">
        <w:t xml:space="preserve"> Knowing this will help to manage and maintain confidentiality.</w:t>
      </w:r>
    </w:p>
    <w:p w14:paraId="2265F26F" w14:textId="77777777" w:rsidR="000A2979" w:rsidRPr="000A2979" w:rsidRDefault="000A2979" w:rsidP="000A2979">
      <w:pPr>
        <w:pStyle w:val="ListParagraph"/>
        <w:rPr>
          <w:b/>
        </w:rPr>
      </w:pPr>
    </w:p>
    <w:p w14:paraId="3C125E12" w14:textId="77777777" w:rsidR="000A2979" w:rsidRPr="000A2979" w:rsidRDefault="000A2979" w:rsidP="000A2979">
      <w:pPr>
        <w:pStyle w:val="ListParagraph"/>
        <w:numPr>
          <w:ilvl w:val="0"/>
          <w:numId w:val="14"/>
        </w:numPr>
      </w:pPr>
      <w:r w:rsidRPr="000A2979">
        <w:rPr>
          <w:b/>
          <w:bCs/>
        </w:rPr>
        <w:t xml:space="preserve">What you want to achieve. </w:t>
      </w:r>
      <w:r w:rsidR="004864BA">
        <w:t>Identifying</w:t>
      </w:r>
      <w:r w:rsidRPr="000A2979">
        <w:t xml:space="preserve"> what you want to achieve will </w:t>
      </w:r>
      <w:r w:rsidR="004864BA">
        <w:t>allow</w:t>
      </w:r>
      <w:r w:rsidRPr="000A2979">
        <w:t xml:space="preserve"> your manager </w:t>
      </w:r>
      <w:r w:rsidR="004864BA">
        <w:t xml:space="preserve">or the confidential contact </w:t>
      </w:r>
      <w:r w:rsidRPr="000A2979">
        <w:t xml:space="preserve">to </w:t>
      </w:r>
      <w:r w:rsidR="004864BA">
        <w:t>suggest other</w:t>
      </w:r>
      <w:r w:rsidRPr="000A2979">
        <w:t xml:space="preserve"> appropriate process</w:t>
      </w:r>
      <w:r w:rsidR="004864BA">
        <w:t>es</w:t>
      </w:r>
      <w:r w:rsidRPr="000A2979">
        <w:t>.</w:t>
      </w:r>
      <w:r>
        <w:t xml:space="preserve"> You may need to use more than one process to achieve your aim. For example you might also need to raise a grievance for some parts of your concern.</w:t>
      </w:r>
    </w:p>
    <w:p w14:paraId="27AFB8E6" w14:textId="77777777" w:rsidR="000A2979" w:rsidRPr="000A2979" w:rsidRDefault="000A2979" w:rsidP="000A2979">
      <w:pPr>
        <w:rPr>
          <w:b/>
        </w:rPr>
      </w:pPr>
    </w:p>
    <w:p w14:paraId="1B5519A9" w14:textId="77777777" w:rsidR="000A2979" w:rsidRDefault="000A2979" w:rsidP="000A2979">
      <w:pPr>
        <w:pStyle w:val="ListParagraph"/>
        <w:numPr>
          <w:ilvl w:val="0"/>
          <w:numId w:val="14"/>
        </w:numPr>
      </w:pPr>
      <w:r w:rsidRPr="000A2979">
        <w:rPr>
          <w:b/>
          <w:bCs/>
        </w:rPr>
        <w:t xml:space="preserve">Confidentiality. </w:t>
      </w:r>
      <w:r w:rsidRPr="000A2979">
        <w:t xml:space="preserve">Confidentiality is key to the Standards. Your details must not be shared with anyone who does not need to know them. Your manager or the confidential contact must </w:t>
      </w:r>
      <w:r>
        <w:t>discuss with</w:t>
      </w:r>
      <w:r w:rsidRPr="000A2979">
        <w:t xml:space="preserve"> you how your details will be used and stored.</w:t>
      </w:r>
    </w:p>
    <w:p w14:paraId="2AC63486" w14:textId="77777777" w:rsidR="000A2979" w:rsidRPr="000A2979" w:rsidRDefault="000A2979" w:rsidP="000A2979">
      <w:pPr>
        <w:pStyle w:val="ListParagraph"/>
      </w:pPr>
    </w:p>
    <w:p w14:paraId="10D9C123" w14:textId="77777777" w:rsidR="000A2979" w:rsidRPr="000A2979" w:rsidRDefault="000A2979" w:rsidP="00C0677F">
      <w:pPr>
        <w:pStyle w:val="ListParagraph"/>
        <w:numPr>
          <w:ilvl w:val="0"/>
          <w:numId w:val="14"/>
        </w:numPr>
        <w:rPr>
          <w:b/>
        </w:rPr>
      </w:pPr>
      <w:r w:rsidRPr="000A2979">
        <w:rPr>
          <w:b/>
          <w:bCs/>
        </w:rPr>
        <w:t xml:space="preserve">What support you might need. </w:t>
      </w:r>
      <w:r w:rsidRPr="000A2979">
        <w:t>Raising concerns can feel isolating. You should be given support to raise your concern and for any other needs you have including counselling, psychological support services or occupational health.</w:t>
      </w:r>
    </w:p>
    <w:p w14:paraId="0CD327FF" w14:textId="77777777" w:rsidR="000A2979" w:rsidRPr="000A2979" w:rsidRDefault="000A2979" w:rsidP="000A2979">
      <w:pPr>
        <w:pStyle w:val="ListParagraph"/>
        <w:rPr>
          <w:b/>
        </w:rPr>
      </w:pPr>
    </w:p>
    <w:p w14:paraId="1BB211AB" w14:textId="77777777" w:rsidR="000A2979" w:rsidRPr="000A2979" w:rsidRDefault="000A2979" w:rsidP="000A2979">
      <w:r>
        <w:t>Writing down your thoughts on these issues before meeting with your manager or the confidential contact will help you with this process.</w:t>
      </w:r>
    </w:p>
    <w:p w14:paraId="4B44E91E" w14:textId="595978F3" w:rsidR="00C1365D" w:rsidRDefault="00C0677F" w:rsidP="005470F9">
      <w:pPr>
        <w:pBdr>
          <w:bottom w:val="single" w:sz="4" w:space="1" w:color="auto"/>
        </w:pBdr>
        <w:rPr>
          <w:b/>
        </w:rPr>
      </w:pPr>
      <w:r>
        <w:rPr>
          <w:b/>
        </w:rPr>
        <w:br w:type="page"/>
      </w:r>
      <w:bookmarkStart w:id="0" w:name="_Toc62839788"/>
    </w:p>
    <w:p w14:paraId="17233DB9" w14:textId="5C331D58" w:rsidR="00C1365D" w:rsidRPr="005470F9" w:rsidRDefault="00C1365D" w:rsidP="00881B49">
      <w:pPr>
        <w:rPr>
          <w:b/>
          <w:bCs/>
          <w:color w:val="1E3767"/>
          <w:sz w:val="28"/>
          <w:szCs w:val="28"/>
        </w:rPr>
      </w:pPr>
      <w:r w:rsidRPr="005470F9">
        <w:rPr>
          <w:b/>
          <w:bCs/>
          <w:color w:val="1E3767"/>
          <w:sz w:val="28"/>
          <w:szCs w:val="28"/>
        </w:rPr>
        <w:lastRenderedPageBreak/>
        <w:t>Bringing your complaint to the I</w:t>
      </w:r>
      <w:bookmarkEnd w:id="0"/>
      <w:r w:rsidRPr="005470F9">
        <w:rPr>
          <w:b/>
          <w:bCs/>
          <w:color w:val="1E3767"/>
          <w:sz w:val="28"/>
          <w:szCs w:val="28"/>
        </w:rPr>
        <w:t>ndependent National Whistleblowing Officer (INWO)</w:t>
      </w:r>
    </w:p>
    <w:p w14:paraId="54FC1DF1" w14:textId="77777777" w:rsidR="00C1365D" w:rsidRPr="00C1365D" w:rsidRDefault="00C1365D" w:rsidP="00881B49">
      <w:pPr>
        <w:rPr>
          <w:b/>
        </w:rPr>
      </w:pPr>
    </w:p>
    <w:p w14:paraId="3E038F8A" w14:textId="77777777" w:rsidR="00C1365D" w:rsidRDefault="00C1365D" w:rsidP="00C1365D">
      <w:pPr>
        <w:rPr>
          <w:rFonts w:eastAsiaTheme="minorHAnsi"/>
        </w:rPr>
      </w:pPr>
      <w:r>
        <w:t>You can contact the INWO at any time for advice if you are not sure about something.</w:t>
      </w:r>
    </w:p>
    <w:p w14:paraId="29A676DA" w14:textId="77777777" w:rsidR="00C1365D" w:rsidRDefault="00C1365D" w:rsidP="00C1365D"/>
    <w:p w14:paraId="722A5B3D" w14:textId="77777777" w:rsidR="00C1365D" w:rsidRDefault="00C1365D" w:rsidP="00C1365D">
      <w:r>
        <w:t>The INWO will normally only investigate a concern after it has been through both stages of the local process. At this point of the process you should have a stage 2 letter which says that you can bring your concern to the INWO. A concern brought to the INWO is referred to as a ‘complaint’. You should bring your complaint to the INWO within 12 months of when you first became aware of the issue.</w:t>
      </w:r>
    </w:p>
    <w:p w14:paraId="5DFB2F64" w14:textId="77777777" w:rsidR="00C1365D" w:rsidRDefault="00C1365D" w:rsidP="00C1365D"/>
    <w:p w14:paraId="4F972637" w14:textId="203AF2F8" w:rsidR="005470F9" w:rsidRDefault="00C1365D" w:rsidP="00C1365D">
      <w:r>
        <w:t>The INWO can consider complaints about:</w:t>
      </w:r>
    </w:p>
    <w:p w14:paraId="63D05D6D" w14:textId="77777777" w:rsidR="00C1365D" w:rsidRDefault="00C1365D" w:rsidP="00881B49">
      <w:pPr>
        <w:pStyle w:val="ListParagraph"/>
        <w:numPr>
          <w:ilvl w:val="0"/>
          <w:numId w:val="20"/>
        </w:numPr>
        <w:ind w:left="851"/>
      </w:pPr>
      <w:r>
        <w:t>Any actions taken by your organisation in response to your concern</w:t>
      </w:r>
    </w:p>
    <w:p w14:paraId="4B9D1D73" w14:textId="77777777" w:rsidR="00C1365D" w:rsidRDefault="00C1365D" w:rsidP="00881B49">
      <w:pPr>
        <w:pStyle w:val="ListParagraph"/>
        <w:numPr>
          <w:ilvl w:val="0"/>
          <w:numId w:val="20"/>
        </w:numPr>
        <w:ind w:left="851"/>
      </w:pPr>
      <w:r>
        <w:t>Whether your organisation followed the process laid out in the Standards</w:t>
      </w:r>
    </w:p>
    <w:p w14:paraId="657FB278" w14:textId="77777777" w:rsidR="00C1365D" w:rsidRDefault="00C1365D" w:rsidP="00881B49">
      <w:pPr>
        <w:pStyle w:val="ListParagraph"/>
        <w:numPr>
          <w:ilvl w:val="0"/>
          <w:numId w:val="20"/>
        </w:numPr>
        <w:ind w:left="851"/>
      </w:pPr>
      <w:r>
        <w:t>How you were treated during and after you raised a concern</w:t>
      </w:r>
    </w:p>
    <w:p w14:paraId="6EEEA2CC" w14:textId="77777777" w:rsidR="00C1365D" w:rsidRDefault="00C1365D" w:rsidP="00881B49">
      <w:pPr>
        <w:pStyle w:val="ListParagraph"/>
        <w:numPr>
          <w:ilvl w:val="0"/>
          <w:numId w:val="20"/>
        </w:numPr>
        <w:ind w:left="851"/>
      </w:pPr>
      <w:r>
        <w:t>How the organisation supports a culture of speaking up</w:t>
      </w:r>
    </w:p>
    <w:p w14:paraId="53E859F4" w14:textId="77777777" w:rsidR="00C1365D" w:rsidRDefault="00C1365D" w:rsidP="00C1365D">
      <w:pPr>
        <w:pStyle w:val="ListParagraph"/>
        <w:ind w:left="1080"/>
      </w:pPr>
    </w:p>
    <w:p w14:paraId="00A46A5B" w14:textId="54826072" w:rsidR="005470F9" w:rsidRDefault="00C1365D" w:rsidP="00C1365D">
      <w:r>
        <w:t>The INWO will investigate and come to a decision on your complaint. She can:</w:t>
      </w:r>
    </w:p>
    <w:p w14:paraId="259B1038" w14:textId="77777777" w:rsidR="00C1365D" w:rsidRDefault="00C1365D" w:rsidP="00C1365D">
      <w:pPr>
        <w:numPr>
          <w:ilvl w:val="0"/>
          <w:numId w:val="21"/>
        </w:numPr>
      </w:pPr>
      <w:r>
        <w:t>Refer the concern back to the organisation if it has not been fully investigated. If you remain dissatisfied with the organisation’s further response, the INWO can investigate the complaint.</w:t>
      </w:r>
    </w:p>
    <w:p w14:paraId="48C9EB44" w14:textId="77777777" w:rsidR="00C1365D" w:rsidRDefault="00C1365D" w:rsidP="00C1365D">
      <w:pPr>
        <w:numPr>
          <w:ilvl w:val="0"/>
          <w:numId w:val="21"/>
        </w:numPr>
      </w:pPr>
      <w:r>
        <w:t>Discontinue an investigation where an appropriate resolution has been agreed between the parties.</w:t>
      </w:r>
    </w:p>
    <w:p w14:paraId="05536F04" w14:textId="77777777" w:rsidR="00C1365D" w:rsidRDefault="00C1365D" w:rsidP="00C1365D">
      <w:pPr>
        <w:numPr>
          <w:ilvl w:val="0"/>
          <w:numId w:val="21"/>
        </w:numPr>
      </w:pPr>
      <w:r>
        <w:t>Uphold your complaint. The INWO can make recommendations to ensure that the situation doesn’t happen again. She can also recommend redress where people have been personally affected.</w:t>
      </w:r>
    </w:p>
    <w:p w14:paraId="6CD6A1BA" w14:textId="77777777" w:rsidR="00C1365D" w:rsidRDefault="00C1365D" w:rsidP="00C1365D">
      <w:pPr>
        <w:numPr>
          <w:ilvl w:val="0"/>
          <w:numId w:val="21"/>
        </w:numPr>
      </w:pPr>
      <w:r>
        <w:t xml:space="preserve">Not uphold your complaint. </w:t>
      </w:r>
    </w:p>
    <w:p w14:paraId="01073C08" w14:textId="77777777" w:rsidR="00C1365D" w:rsidRDefault="00C1365D" w:rsidP="00C1365D">
      <w:pPr>
        <w:rPr>
          <w:rFonts w:eastAsiaTheme="minorHAnsi"/>
        </w:rPr>
      </w:pPr>
    </w:p>
    <w:p w14:paraId="0D96C245" w14:textId="77777777" w:rsidR="00C1365D" w:rsidRDefault="00C1365D" w:rsidP="00C1365D">
      <w:r>
        <w:t xml:space="preserve">If you are unhappy with a decision on your complaint, you will have an opportunity to provide comments and express why you feel the decision is not correct. </w:t>
      </w:r>
    </w:p>
    <w:p w14:paraId="6BA78FDB" w14:textId="77777777" w:rsidR="00C1365D" w:rsidRDefault="00C1365D" w:rsidP="00C1365D"/>
    <w:p w14:paraId="1646B225" w14:textId="34225572" w:rsidR="00C1365D" w:rsidRDefault="00C1365D" w:rsidP="00C1365D">
      <w:r w:rsidRPr="005470F9">
        <w:t xml:space="preserve">More information about </w:t>
      </w:r>
      <w:hyperlink r:id="rId6" w:history="1">
        <w:r w:rsidRPr="005470F9">
          <w:rPr>
            <w:rStyle w:val="Hyperlink"/>
          </w:rPr>
          <w:t>independent review by the INWO</w:t>
        </w:r>
      </w:hyperlink>
      <w:r>
        <w:t xml:space="preserve"> is available at </w:t>
      </w:r>
      <w:hyperlink r:id="rId7" w:history="1">
        <w:r w:rsidRPr="005470F9">
          <w:rPr>
            <w:rStyle w:val="Hyperlink"/>
          </w:rPr>
          <w:t>inwo.spso.org.uk</w:t>
        </w:r>
      </w:hyperlink>
    </w:p>
    <w:p w14:paraId="3B8DF129" w14:textId="55636920" w:rsidR="00C0677F" w:rsidRDefault="00C0677F" w:rsidP="000A2979"/>
    <w:p w14:paraId="632B6418" w14:textId="782B0FC2" w:rsidR="00C0677F" w:rsidRDefault="00C0677F" w:rsidP="000A2979">
      <w:pPr>
        <w:rPr>
          <w:b/>
          <w:noProof/>
          <w:lang w:eastAsia="en-GB"/>
        </w:rPr>
      </w:pPr>
    </w:p>
    <w:p w14:paraId="27088D79" w14:textId="0E282883" w:rsidR="00C0677F" w:rsidRDefault="00C0677F" w:rsidP="000A2979">
      <w:pPr>
        <w:rPr>
          <w:b/>
          <w:noProof/>
          <w:lang w:eastAsia="en-GB"/>
        </w:rPr>
      </w:pPr>
    </w:p>
    <w:p w14:paraId="3D362AC8" w14:textId="38C78DC6" w:rsidR="00C0677F" w:rsidRDefault="00C0677F" w:rsidP="000A2979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Contact details:</w:t>
      </w:r>
    </w:p>
    <w:p w14:paraId="53328725" w14:textId="124EB05A" w:rsidR="00C0677F" w:rsidRPr="00881B49" w:rsidRDefault="00C0677F" w:rsidP="000A2979">
      <w:pPr>
        <w:rPr>
          <w:noProof/>
          <w:lang w:eastAsia="en-GB"/>
        </w:rPr>
      </w:pPr>
      <w:r w:rsidRPr="00881B49">
        <w:rPr>
          <w:noProof/>
          <w:lang w:eastAsia="en-GB"/>
        </w:rPr>
        <w:t>Independent National Whistleblowing Officer</w:t>
      </w:r>
    </w:p>
    <w:p w14:paraId="6FD0190D" w14:textId="7A477F26" w:rsidR="00C0677F" w:rsidRPr="00881B49" w:rsidRDefault="00C0677F" w:rsidP="000A2979">
      <w:pPr>
        <w:rPr>
          <w:noProof/>
          <w:lang w:eastAsia="en-GB"/>
        </w:rPr>
      </w:pPr>
      <w:r w:rsidRPr="00881B49">
        <w:rPr>
          <w:noProof/>
          <w:lang w:eastAsia="en-GB"/>
        </w:rPr>
        <w:t>Bridgeside House</w:t>
      </w:r>
      <w:r w:rsidR="00C1365D" w:rsidRPr="00C1365D">
        <w:rPr>
          <w:noProof/>
          <w:lang w:eastAsia="en-GB"/>
        </w:rPr>
        <w:tab/>
      </w:r>
      <w:r w:rsidR="00C1365D" w:rsidRPr="00C1365D">
        <w:rPr>
          <w:noProof/>
          <w:lang w:eastAsia="en-GB"/>
        </w:rPr>
        <w:tab/>
      </w:r>
      <w:r w:rsidR="00C1365D" w:rsidRPr="00C1365D">
        <w:rPr>
          <w:noProof/>
          <w:lang w:eastAsia="en-GB"/>
        </w:rPr>
        <w:tab/>
      </w:r>
      <w:r w:rsidR="00C1365D" w:rsidRPr="00C1365D">
        <w:rPr>
          <w:noProof/>
          <w:lang w:eastAsia="en-GB"/>
        </w:rPr>
        <w:tab/>
      </w:r>
      <w:r w:rsidR="00C1365D" w:rsidRPr="00C1365D">
        <w:rPr>
          <w:noProof/>
          <w:lang w:eastAsia="en-GB"/>
        </w:rPr>
        <w:tab/>
      </w:r>
      <w:r w:rsidR="00C1365D" w:rsidRPr="00C1365D">
        <w:rPr>
          <w:noProof/>
          <w:lang w:eastAsia="en-GB"/>
        </w:rPr>
        <w:tab/>
      </w:r>
      <w:r w:rsidRPr="00881B49">
        <w:rPr>
          <w:noProof/>
          <w:lang w:eastAsia="en-GB"/>
        </w:rPr>
        <w:t>FREEPHONE</w:t>
      </w:r>
      <w:r w:rsidR="00C1365D">
        <w:rPr>
          <w:noProof/>
          <w:lang w:eastAsia="en-GB"/>
        </w:rPr>
        <w:t xml:space="preserve"> </w:t>
      </w:r>
      <w:r w:rsidR="00C1365D" w:rsidRPr="00C1365D">
        <w:rPr>
          <w:noProof/>
          <w:lang w:eastAsia="en-GB"/>
        </w:rPr>
        <w:t>0800 008 6112</w:t>
      </w:r>
      <w:r w:rsidRPr="00881B49">
        <w:rPr>
          <w:noProof/>
          <w:lang w:eastAsia="en-GB"/>
        </w:rPr>
        <w:t xml:space="preserve"> </w:t>
      </w:r>
    </w:p>
    <w:p w14:paraId="7030E498" w14:textId="5208D394" w:rsidR="00C0677F" w:rsidRPr="00881B49" w:rsidRDefault="00C0677F" w:rsidP="000A2979">
      <w:pPr>
        <w:rPr>
          <w:noProof/>
          <w:lang w:eastAsia="en-GB"/>
        </w:rPr>
      </w:pPr>
      <w:r w:rsidRPr="00881B49">
        <w:rPr>
          <w:noProof/>
          <w:lang w:eastAsia="en-GB"/>
        </w:rPr>
        <w:t xml:space="preserve">99 McDonald Road </w:t>
      </w:r>
      <w:r w:rsidR="00C1365D">
        <w:rPr>
          <w:noProof/>
          <w:lang w:eastAsia="en-GB"/>
        </w:rPr>
        <w:tab/>
      </w:r>
      <w:r w:rsidR="00C1365D">
        <w:rPr>
          <w:noProof/>
          <w:lang w:eastAsia="en-GB"/>
        </w:rPr>
        <w:tab/>
      </w:r>
      <w:r w:rsidR="00C1365D">
        <w:rPr>
          <w:noProof/>
          <w:lang w:eastAsia="en-GB"/>
        </w:rPr>
        <w:tab/>
      </w:r>
      <w:r w:rsidR="00C1365D">
        <w:rPr>
          <w:noProof/>
          <w:lang w:eastAsia="en-GB"/>
        </w:rPr>
        <w:tab/>
      </w:r>
      <w:r w:rsidR="00C1365D">
        <w:rPr>
          <w:noProof/>
          <w:lang w:eastAsia="en-GB"/>
        </w:rPr>
        <w:tab/>
      </w:r>
      <w:r w:rsidR="00C1365D">
        <w:rPr>
          <w:noProof/>
          <w:lang w:eastAsia="en-GB"/>
        </w:rPr>
        <w:tab/>
      </w:r>
      <w:hyperlink r:id="rId8" w:history="1">
        <w:r w:rsidR="00C1365D" w:rsidRPr="005470F9">
          <w:rPr>
            <w:rStyle w:val="Hyperlink"/>
            <w:noProof/>
            <w:lang w:eastAsia="en-GB"/>
          </w:rPr>
          <w:t>inwo.spso.org.uk/contact-form</w:t>
        </w:r>
      </w:hyperlink>
      <w:bookmarkStart w:id="1" w:name="_GoBack"/>
      <w:bookmarkEnd w:id="1"/>
    </w:p>
    <w:p w14:paraId="5C5F8620" w14:textId="41280D9B" w:rsidR="00C0677F" w:rsidRPr="00881B49" w:rsidRDefault="00C0677F" w:rsidP="000A2979">
      <w:pPr>
        <w:rPr>
          <w:noProof/>
          <w:lang w:eastAsia="en-GB"/>
        </w:rPr>
      </w:pPr>
      <w:r w:rsidRPr="00881B49">
        <w:rPr>
          <w:noProof/>
          <w:lang w:eastAsia="en-GB"/>
        </w:rPr>
        <w:t>Edinburgh</w:t>
      </w:r>
    </w:p>
    <w:p w14:paraId="042CF1B5" w14:textId="389ECD60" w:rsidR="00C0677F" w:rsidRPr="00881B49" w:rsidRDefault="00C0677F" w:rsidP="000A2979">
      <w:pPr>
        <w:rPr>
          <w:noProof/>
          <w:lang w:eastAsia="en-GB"/>
        </w:rPr>
      </w:pPr>
      <w:r w:rsidRPr="00881B49">
        <w:rPr>
          <w:noProof/>
          <w:lang w:eastAsia="en-GB"/>
        </w:rPr>
        <w:t>EH7 4NS</w:t>
      </w:r>
    </w:p>
    <w:p w14:paraId="54507C72" w14:textId="77777777" w:rsidR="00C0677F" w:rsidRPr="00881B49" w:rsidRDefault="00C0677F" w:rsidP="000A2979">
      <w:pPr>
        <w:rPr>
          <w:noProof/>
          <w:lang w:eastAsia="en-GB"/>
        </w:rPr>
      </w:pPr>
    </w:p>
    <w:p w14:paraId="0CA0420D" w14:textId="77777777" w:rsidR="00C0677F" w:rsidRDefault="00C0677F" w:rsidP="000A2979">
      <w:pPr>
        <w:rPr>
          <w:b/>
          <w:noProof/>
          <w:lang w:eastAsia="en-GB"/>
        </w:rPr>
      </w:pPr>
    </w:p>
    <w:p w14:paraId="1D22D3FE" w14:textId="4CB8CB12" w:rsidR="00C0677F" w:rsidRPr="000A2979" w:rsidRDefault="00C0677F" w:rsidP="00881B49">
      <w:pPr>
        <w:jc w:val="right"/>
      </w:pPr>
      <w:r w:rsidRPr="00404BEF">
        <w:rPr>
          <w:b/>
          <w:noProof/>
          <w:lang w:eastAsia="en-GB"/>
        </w:rPr>
        <w:drawing>
          <wp:inline distT="0" distB="0" distL="0" distR="0" wp14:anchorId="2103D37C" wp14:editId="23A31DED">
            <wp:extent cx="1367009" cy="810883"/>
            <wp:effectExtent l="0" t="0" r="5080" b="8890"/>
            <wp:docPr id="1" name="Picture 1" descr="C:\Users\n320597\Downloads\INW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320597\Downloads\INWO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09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77F" w:rsidRPr="000A297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467570"/>
    <w:multiLevelType w:val="hybridMultilevel"/>
    <w:tmpl w:val="30A21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63F56"/>
    <w:multiLevelType w:val="hybridMultilevel"/>
    <w:tmpl w:val="F4E8F0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140"/>
    <w:multiLevelType w:val="hybridMultilevel"/>
    <w:tmpl w:val="822C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6B6"/>
    <w:multiLevelType w:val="hybridMultilevel"/>
    <w:tmpl w:val="E0B2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39A3"/>
    <w:multiLevelType w:val="hybridMultilevel"/>
    <w:tmpl w:val="E90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DB7"/>
    <w:multiLevelType w:val="hybridMultilevel"/>
    <w:tmpl w:val="BC9C43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C59"/>
    <w:multiLevelType w:val="hybridMultilevel"/>
    <w:tmpl w:val="AE7EC3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F0EC9"/>
    <w:multiLevelType w:val="hybridMultilevel"/>
    <w:tmpl w:val="D7A6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77D6"/>
    <w:multiLevelType w:val="hybridMultilevel"/>
    <w:tmpl w:val="2066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206D"/>
    <w:multiLevelType w:val="hybridMultilevel"/>
    <w:tmpl w:val="5CB88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6786"/>
    <w:multiLevelType w:val="hybridMultilevel"/>
    <w:tmpl w:val="04D0F3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2E7B"/>
    <w:multiLevelType w:val="hybridMultilevel"/>
    <w:tmpl w:val="D8F49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B80753"/>
    <w:multiLevelType w:val="hybridMultilevel"/>
    <w:tmpl w:val="381AB0C6"/>
    <w:lvl w:ilvl="0" w:tplc="4898511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FA07AF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6CBE405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C350780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7380650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4EB4E58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4AE0014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06589B9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AB671E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60A5F27"/>
    <w:multiLevelType w:val="hybridMultilevel"/>
    <w:tmpl w:val="2758DE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29FB"/>
    <w:multiLevelType w:val="hybridMultilevel"/>
    <w:tmpl w:val="9628EC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9"/>
    <w:rsid w:val="00027C27"/>
    <w:rsid w:val="000A2979"/>
    <w:rsid w:val="000C0CF4"/>
    <w:rsid w:val="001F3062"/>
    <w:rsid w:val="00281579"/>
    <w:rsid w:val="00306C61"/>
    <w:rsid w:val="0037582B"/>
    <w:rsid w:val="00404BEF"/>
    <w:rsid w:val="00441A7F"/>
    <w:rsid w:val="00456692"/>
    <w:rsid w:val="004864BA"/>
    <w:rsid w:val="004D5155"/>
    <w:rsid w:val="00513BAB"/>
    <w:rsid w:val="0051488A"/>
    <w:rsid w:val="005470F9"/>
    <w:rsid w:val="00627CE9"/>
    <w:rsid w:val="007708CE"/>
    <w:rsid w:val="00853265"/>
    <w:rsid w:val="00857548"/>
    <w:rsid w:val="00881B49"/>
    <w:rsid w:val="009B7615"/>
    <w:rsid w:val="00A13F27"/>
    <w:rsid w:val="00A878E0"/>
    <w:rsid w:val="00AF39E1"/>
    <w:rsid w:val="00B51BDC"/>
    <w:rsid w:val="00B561C0"/>
    <w:rsid w:val="00B773CE"/>
    <w:rsid w:val="00BA0D02"/>
    <w:rsid w:val="00C0677F"/>
    <w:rsid w:val="00C1365D"/>
    <w:rsid w:val="00C905CB"/>
    <w:rsid w:val="00C91823"/>
    <w:rsid w:val="00CA3EDC"/>
    <w:rsid w:val="00D008AB"/>
    <w:rsid w:val="00D3613C"/>
    <w:rsid w:val="00D934CB"/>
    <w:rsid w:val="00E32F8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6430"/>
  <w15:chartTrackingRefBased/>
  <w15:docId w15:val="{AE490616-C043-4D8A-91DE-F343BCC8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ormal1">
    <w:name w:val="Normal1"/>
    <w:basedOn w:val="Normal"/>
    <w:uiPriority w:val="1"/>
    <w:unhideWhenUsed/>
    <w:qFormat/>
    <w:rsid w:val="000A2979"/>
    <w:pPr>
      <w:spacing w:after="160" w:line="259" w:lineRule="auto"/>
    </w:pPr>
    <w:rPr>
      <w:rFonts w:ascii="Calibri" w:eastAsiaTheme="minorEastAsia" w:hAnsiTheme="minorHAnsi" w:cstheme="minorBidi"/>
      <w:sz w:val="22"/>
      <w:szCs w:val="22"/>
      <w:lang w:eastAsia="en-GB"/>
    </w:rPr>
  </w:style>
  <w:style w:type="character" w:customStyle="1" w:styleId="Strong1">
    <w:name w:val="Strong1"/>
    <w:uiPriority w:val="1"/>
    <w:unhideWhenUsed/>
    <w:qFormat/>
    <w:rsid w:val="000A2979"/>
    <w:rPr>
      <w:rFonts w:ascii="Calibri"/>
      <w:b/>
    </w:rPr>
  </w:style>
  <w:style w:type="paragraph" w:styleId="ListParagraph">
    <w:name w:val="List Paragraph"/>
    <w:basedOn w:val="Normal"/>
    <w:uiPriority w:val="34"/>
    <w:qFormat/>
    <w:rsid w:val="000A2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5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1488A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6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62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0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wo.spso.org.uk/contact-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wo.spso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wo.spso.org.uk/independent-external-re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A31776841</value>
    </field>
    <field name="Objective-Title">
      <value order="0">210127 - INWO comms - Suggested text for BUJ leaflets and media</value>
    </field>
    <field name="Objective-Description">
      <value order="0"/>
    </field>
    <field name="Objective-CreationStamp">
      <value order="0">2021-01-27T11:45:44Z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2021-02-15T10:01:08Z</value>
    </field>
    <field name="Objective-Owner">
      <value order="0">Holmyard, Mike M (U321977)</value>
    </field>
    <field name="Objective-Path">
      <value order="0">Objective Global Folder:Scottish Public Services Ombudsman File Plan:Supporting Casework:Independent National Whistleblowing Officer:Projects:Independent National Whistleblowing Officer - Set Up Project - Website and Communications Materials - 2020-2022</value>
    </field>
    <field name="Objective-Parent">
      <value order="0">Independent National Whistleblowing Officer - Set Up Project - Website and Communications Materials - 2020-2022</value>
    </field>
    <field name="Objective-State">
      <value order="0">Being Drafted</value>
    </field>
    <field name="Objective-VersionId">
      <value order="0">vA46727301</value>
    </field>
    <field name="Objective-Version">
      <value order="0">1.9</value>
    </field>
    <field name="Objective-VersionNumber">
      <value order="0">10</value>
    </field>
    <field name="Objective-VersionComment">
      <value order="0"/>
    </field>
    <field name="Objective-FileNumber">
      <value order="0">BUSPROC/8026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Holmyard M (Mike)</dc:creator>
  <cp:keywords/>
  <dc:description/>
  <cp:lastModifiedBy>Kilpatrick L (Laura) (SPSO)</cp:lastModifiedBy>
  <cp:revision>2</cp:revision>
  <dcterms:created xsi:type="dcterms:W3CDTF">2021-04-01T16:07:00Z</dcterms:created>
  <dcterms:modified xsi:type="dcterms:W3CDTF">2021-04-01T16:07:00Z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A31776841</vt:lpwstr>
  </property>
  <property fmtid="{D5CDD505-2E9C-101B-9397-08002B2CF9AE}" pid="4" name="Objective-Title">
    <vt:lpwstr>210127 - INWO comms - Suggested text for BUJ leaflets and media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2021-01-27T11:45:44Z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2021-02-15T10:01:08Z</vt:filetime>
  </property>
  <property fmtid="{D5CDD505-2E9C-101B-9397-08002B2CF9AE}" pid="11" name="Objective-Owner">
    <vt:lpwstr>Holmyard, Mike M (U321977)</vt:lpwstr>
  </property>
  <property fmtid="{D5CDD505-2E9C-101B-9397-08002B2CF9AE}" pid="12" name="Objective-Path">
    <vt:lpwstr>Objective Global Folder:Scottish Public Services Ombudsman File Plan:Supporting Casework:Independent National Whistleblowing Officer:Projects:Independent National Whistleblowing Officer - Set Up Project - Website and Communications Materials - 2020-2022</vt:lpwstr>
  </property>
  <property fmtid="{D5CDD505-2E9C-101B-9397-08002B2CF9AE}" pid="13" name="Objective-Parent">
    <vt:lpwstr>Independent National Whistleblowing Officer - Set Up Project - Website and Communications Materials - 2020-2022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vA46727301</vt:lpwstr>
  </property>
  <property fmtid="{D5CDD505-2E9C-101B-9397-08002B2CF9AE}" pid="16" name="Objective-Version">
    <vt:lpwstr>1.9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BUSPROC/8026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